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bis-e                              </w:t>
      </w:r>
      <w:r>
        <w:rPr>
          <w:rFonts w:ascii="Arial" w:hAnsi="Arial" w:cs="Arial"/>
          <w:b/>
          <w:sz w:val="24"/>
          <w:szCs w:val="24"/>
        </w:rPr>
        <w:t>R4-23</w:t>
      </w:r>
      <w:r>
        <w:rPr>
          <w:rFonts w:hint="eastAsia" w:ascii="Arial" w:hAnsi="Arial" w:cs="Arial"/>
          <w:b/>
          <w:sz w:val="24"/>
          <w:szCs w:val="24"/>
          <w:lang w:val="en-US" w:eastAsia="zh-CN"/>
        </w:rPr>
        <w:t>05354</w:t>
      </w:r>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202</w:t>
      </w:r>
      <w:r>
        <w:rPr>
          <w:rFonts w:hint="eastAsia" w:ascii="Arial" w:hAnsi="Arial" w:cs="Arial"/>
          <w:b/>
          <w:sz w:val="24"/>
          <w:szCs w:val="24"/>
          <w:lang w:val="en-US" w:eastAsia="zh-CN"/>
        </w:rPr>
        <w:t>3</w:t>
      </w:r>
    </w:p>
    <w:bookmarkEnd w:id="2"/>
    <w:p>
      <w:pPr>
        <w:pStyle w:val="15"/>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bookmarkStart w:id="12" w:name="_GoBack"/>
      <w:bookmarkEnd w:id="12"/>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8"/>
      <w:bookmarkStart w:id="4"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3"/>
      <w:bookmarkEnd w:id="4"/>
      <w:r>
        <w:rPr>
          <w:rStyle w:val="60"/>
          <w:rFonts w:hint="eastAsia"/>
          <w:b/>
          <w:highlight w:val="none"/>
          <w:lang w:val="en-US" w:eastAsia="zh-CN"/>
        </w:rPr>
        <w:t>system parameter for less than 5MHz NR channels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5.15.2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val="0"/>
        <w:spacing w:before="0" w:beforeLines="100" w:after="180" w:afterLines="0" w:line="240" w:lineRule="auto"/>
        <w:ind w:left="0" w:firstLine="0"/>
        <w:jc w:val="left"/>
        <w:textAlignment w:val="auto"/>
        <w:outlineLvl w:val="9"/>
        <w:rPr>
          <w:rFonts w:hint="eastAsia"/>
          <w:bCs/>
          <w:kern w:val="0"/>
          <w:sz w:val="20"/>
          <w:szCs w:val="20"/>
          <w:highlight w:val="none"/>
          <w:lang w:val="en-US" w:eastAsia="zh-CN"/>
        </w:rPr>
      </w:pPr>
      <w:bookmarkStart w:id="5" w:name="OLE_LINK25"/>
      <w:r>
        <w:rPr>
          <w:rFonts w:hint="eastAsia"/>
          <w:bCs/>
          <w:kern w:val="0"/>
          <w:sz w:val="20"/>
          <w:szCs w:val="20"/>
          <w:highlight w:val="none"/>
          <w:lang w:val="en-US" w:eastAsia="zh-CN"/>
        </w:rPr>
        <w:t>During RAN#99-e meeting, a revised Work Item [1] has been approved on introduction of NR support for dedicated spectrum less than 5MHz for FR1. In this contribution, we want to share some further views from system parameter perspective.</w:t>
      </w:r>
    </w:p>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left="850" w:hanging="567"/>
        <w:textAlignment w:val="auto"/>
        <w:rPr>
          <w:iCs/>
          <w:sz w:val="20"/>
          <w:szCs w:val="20"/>
          <w:lang w:val="en-US" w:eastAsia="zh-CN"/>
        </w:rPr>
      </w:pPr>
      <w:r>
        <w:rPr>
          <w:iCs/>
          <w:sz w:val="20"/>
          <w:szCs w:val="20"/>
          <w:lang w:val="en-US" w:eastAsia="zh-CN"/>
        </w:rPr>
        <w:t xml:space="preserve">Specify necessary RAN4 requirements to support deploying NR in spectrum allocations from approximately 3 MHz up to below 5 MHz [RAN4], including in bands n100, </w:t>
      </w:r>
      <w:r>
        <w:rPr>
          <w:sz w:val="20"/>
          <w:szCs w:val="20"/>
          <w:lang w:eastAsia="zh-CN"/>
        </w:rPr>
        <w:t>n106, n26, n28 and n85</w:t>
      </w:r>
      <w:r>
        <w:rPr>
          <w:iCs/>
          <w:sz w:val="20"/>
          <w:szCs w:val="20"/>
          <w:lang w:val="en-US" w:eastAsia="zh-CN"/>
        </w:rPr>
        <w:t>:</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sz w:val="20"/>
          <w:szCs w:val="20"/>
          <w:lang w:eastAsia="zh-CN"/>
        </w:rPr>
      </w:pPr>
      <w:r>
        <w:rPr>
          <w:sz w:val="20"/>
          <w:szCs w:val="20"/>
          <w:lang w:eastAsia="zh-CN"/>
        </w:rPr>
        <w:t>Specify system parameters (including channel and sync rasters) for the associated dedicated spectrum.</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sz w:val="20"/>
          <w:szCs w:val="20"/>
          <w:lang w:eastAsia="zh-CN"/>
        </w:rPr>
      </w:pPr>
      <w:r>
        <w:rPr>
          <w:sz w:val="20"/>
          <w:szCs w:val="20"/>
          <w:lang w:eastAsia="zh-CN"/>
        </w:rPr>
        <w:t>Minimize impact on RF requirements: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left="1814" w:hanging="567"/>
        <w:textAlignment w:val="auto"/>
        <w:rPr>
          <w:sz w:val="20"/>
          <w:szCs w:val="20"/>
          <w:lang w:eastAsia="zh-CN"/>
        </w:rPr>
      </w:pPr>
      <w:r>
        <w:rPr>
          <w:sz w:val="20"/>
          <w:szCs w:val="20"/>
          <w:lang w:eastAsia="zh-CN"/>
        </w:rPr>
        <w:t>Reuse 5 MHz channel bandwidth at least for FRMCS use case (assuming co-located NR and GSM-R with same operator).</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left="1814" w:hanging="567"/>
        <w:textAlignment w:val="auto"/>
        <w:rPr>
          <w:sz w:val="20"/>
          <w:szCs w:val="20"/>
          <w:lang w:eastAsia="zh-CN"/>
        </w:rPr>
      </w:pPr>
      <w:r>
        <w:rPr>
          <w:sz w:val="20"/>
          <w:szCs w:val="20"/>
          <w:lang w:eastAsia="zh-CN"/>
        </w:rPr>
        <w:t>Specify the required RF requirements for optional 3 MHz channel bandwidth in bands n100, n106, n26, n28 and n85.</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rFonts w:hint="eastAsia"/>
          <w:bCs/>
          <w:kern w:val="0"/>
          <w:sz w:val="20"/>
          <w:szCs w:val="20"/>
          <w:highlight w:val="none"/>
          <w:lang w:val="en-US" w:eastAsia="zh-CN"/>
        </w:rPr>
      </w:pPr>
      <w:r>
        <w:rPr>
          <w:rFonts w:hint="eastAsia"/>
          <w:sz w:val="20"/>
          <w:szCs w:val="20"/>
          <w:lang w:eastAsia="zh-CN"/>
        </w:rPr>
        <w:t>S</w:t>
      </w:r>
      <w:r>
        <w:rPr>
          <w:sz w:val="20"/>
          <w:szCs w:val="20"/>
          <w:lang w:eastAsia="zh-CN"/>
        </w:rPr>
        <w:t>pecify RRM requirements while minimizing specification impact to support operation in dedicated spectrum allocations from approximately 3 MHz up to below 5 MHz.</w:t>
      </w:r>
    </w:p>
    <w:bookmarkEnd w:id="5"/>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pBdr>
          <w:top w:val="single" w:color="auto" w:sz="12" w:space="3"/>
        </w:pBdr>
        <w:kinsoku/>
        <w:wordWrap/>
        <w:topLinePunct w:val="0"/>
        <w:bidi w:val="0"/>
        <w:spacing w:beforeLines="0" w:after="120" w:afterLines="0"/>
        <w:jc w:val="left"/>
        <w:outlineLvl w:val="0"/>
        <w:rPr>
          <w:rFonts w:hint="default"/>
          <w:b/>
          <w:bCs/>
          <w:i w:val="0"/>
          <w:iCs w:val="0"/>
          <w:sz w:val="24"/>
          <w:szCs w:val="24"/>
          <w:lang w:val="en-US" w:eastAsia="zh-CN"/>
        </w:rPr>
      </w:pPr>
      <w:bookmarkStart w:id="6" w:name="OLE_LINK50"/>
      <w:bookmarkStart w:id="7" w:name="OLE_LINK4"/>
      <w:bookmarkStart w:id="8" w:name="OLE_LINK66"/>
      <w:bookmarkStart w:id="9" w:name="OLE_LINK23"/>
      <w:r>
        <w:rPr>
          <w:rFonts w:hint="eastAsia"/>
          <w:b/>
          <w:bCs/>
          <w:i w:val="0"/>
          <w:iCs w:val="0"/>
          <w:sz w:val="24"/>
          <w:szCs w:val="24"/>
          <w:lang w:val="en-US" w:eastAsia="zh-CN"/>
        </w:rPr>
        <w:t xml:space="preserve">2.1 Channel </w:t>
      </w:r>
      <w:r>
        <w:rPr>
          <w:rFonts w:hint="eastAsia" w:ascii="Times New Roman" w:hAnsi="Times New Roman" w:cs="Times New Roman"/>
          <w:b/>
          <w:kern w:val="0"/>
          <w:sz w:val="24"/>
          <w:szCs w:val="24"/>
          <w:highlight w:val="none"/>
          <w:lang w:val="en-US" w:eastAsia="zh-CN"/>
        </w:rPr>
        <w:t xml:space="preserve">spacing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sz w:val="20"/>
                <w:szCs w:val="20"/>
                <w:u w:val="single"/>
              </w:rPr>
            </w:pPr>
            <w:r>
              <w:rPr>
                <w:b/>
                <w:sz w:val="20"/>
                <w:szCs w:val="20"/>
                <w:u w:val="single"/>
              </w:rPr>
              <w:t>Issue 2-3: Channel spacing with 3MHz channel bandwidth</w:t>
            </w:r>
          </w:p>
          <w:p>
            <w:pPr>
              <w:overflowPunct w:val="0"/>
              <w:autoSpaceDE w:val="0"/>
              <w:autoSpaceDN w:val="0"/>
              <w:adjustRightInd w:val="0"/>
              <w:spacing w:after="180"/>
              <w:textAlignment w:val="baseline"/>
              <w:rPr>
                <w:b/>
                <w:sz w:val="20"/>
                <w:szCs w:val="20"/>
                <w:lang w:val="en-US" w:eastAsia="zh-CN"/>
              </w:rPr>
            </w:pPr>
            <w:r>
              <w:rPr>
                <w:b/>
                <w:sz w:val="20"/>
                <w:szCs w:val="20"/>
                <w:lang w:val="en-US" w:eastAsia="zh-CN"/>
              </w:rPr>
              <w:t xml:space="preserve">Agreement: </w:t>
            </w:r>
          </w:p>
          <w:p>
            <w:pPr>
              <w:pStyle w:val="33"/>
              <w:numPr>
                <w:ilvl w:val="0"/>
                <w:numId w:val="8"/>
              </w:numPr>
              <w:overflowPunct w:val="0"/>
              <w:autoSpaceDE w:val="0"/>
              <w:autoSpaceDN w:val="0"/>
              <w:adjustRightInd w:val="0"/>
              <w:spacing w:after="180"/>
              <w:ind w:firstLineChars="0"/>
              <w:textAlignment w:val="baseline"/>
              <w:rPr>
                <w:sz w:val="20"/>
                <w:szCs w:val="20"/>
                <w:lang w:val="en-US" w:eastAsia="zh-CN"/>
              </w:rPr>
            </w:pPr>
            <w:r>
              <w:rPr>
                <w:sz w:val="20"/>
                <w:szCs w:val="20"/>
              </w:rPr>
              <w:t>Reuse existing channel spacing formula for 3MHz channel bandwidth.</w:t>
            </w:r>
          </w:p>
          <w:p>
            <w:pPr>
              <w:pStyle w:val="33"/>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i w:val="0"/>
                <w:iCs w:val="0"/>
                <w:sz w:val="20"/>
                <w:szCs w:val="20"/>
                <w:vertAlign w:val="baseline"/>
                <w:lang w:val="en-US" w:eastAsia="zh-CN"/>
              </w:rPr>
            </w:pPr>
            <w:r>
              <w:rPr>
                <w:rFonts w:eastAsiaTheme="minorEastAsia"/>
                <w:sz w:val="20"/>
                <w:szCs w:val="20"/>
              </w:rPr>
              <w:t>FFS for CA.</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According to LS reply from RAN Plenary [2], the conclusion is that the less-than-5MHz WI in Rel-18 should consider single-carrier operation, excluding RedCap. Under these, CA is not took into account in the WI. For channel spacing, it is proposed to reuse existing channel spacing formula for 3MHz channel bandwidth.</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1: For channel spacing, it is proposed to reuse existing channel spacing formula for 3MHz channel bandwidth and CA is not took into account in the WI.</w:t>
      </w:r>
    </w:p>
    <w:p>
      <w:pPr>
        <w:keepNext/>
        <w:keepLines/>
        <w:pageBreakBefore w:val="0"/>
        <w:widowControl/>
        <w:pBdr>
          <w:top w:val="none" w:color="auto" w:sz="0" w:space="3"/>
          <w:left w:val="none" w:color="auto" w:sz="0" w:space="0"/>
          <w:bottom w:val="none" w:color="auto" w:sz="0" w:space="0"/>
          <w:right w:val="none" w:color="auto" w:sz="0" w:space="0"/>
          <w:between w:val="none" w:color="auto" w:sz="0" w:space="0"/>
        </w:pBdr>
        <w:kinsoku/>
        <w:wordWrap/>
        <w:topLinePunct w:val="0"/>
        <w:bidi w:val="0"/>
        <w:spacing w:beforeLines="0" w:after="120" w:afterLines="0"/>
        <w:jc w:val="left"/>
        <w:outlineLvl w:val="0"/>
        <w:rPr>
          <w:rFonts w:hint="eastAsia"/>
          <w:b/>
          <w:bCs/>
          <w:i w:val="0"/>
          <w:iCs w:val="0"/>
          <w:sz w:val="24"/>
          <w:szCs w:val="24"/>
          <w:lang w:val="en-US" w:eastAsia="zh-CN"/>
        </w:rPr>
      </w:pPr>
      <w:r>
        <w:rPr>
          <w:rFonts w:hint="eastAsia"/>
          <w:b/>
          <w:bCs/>
          <w:i w:val="0"/>
          <w:iCs w:val="0"/>
          <w:sz w:val="24"/>
          <w:szCs w:val="24"/>
          <w:lang w:val="en-US" w:eastAsia="zh-CN"/>
        </w:rPr>
        <w:t xml:space="preserve">2.2 Sync </w:t>
      </w:r>
      <w:r>
        <w:rPr>
          <w:rFonts w:hint="eastAsia" w:ascii="Times New Roman" w:hAnsi="Times New Roman" w:cs="Times New Roman"/>
          <w:b/>
          <w:kern w:val="0"/>
          <w:sz w:val="24"/>
          <w:szCs w:val="24"/>
          <w:highlight w:val="none"/>
          <w:lang w:val="en-US" w:eastAsia="zh-CN"/>
        </w:rPr>
        <w:t>raster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2-5: If finer synch raster for the 3MHz and/or 5MHz channel bandwidth is feasible</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Option 1: Finer synch raster is feasible for 3MHz</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Option 2: Reuse current synch raster design for 5MHz</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 xml:space="preserve">Option 3: </w:t>
            </w:r>
            <w:r>
              <w:rPr>
                <w:sz w:val="20"/>
                <w:szCs w:val="20"/>
              </w:rPr>
              <w:t>For 5 MHz channel bandwidth, no need to define a generic new synchronization raster as the use case is limited to lower edge of n100, unpunctured SSB will be assumed and at most one new synchronization raster point will be needed.</w:t>
            </w:r>
          </w:p>
          <w:p>
            <w:pPr>
              <w:overflowPunct w:val="0"/>
              <w:autoSpaceDE w:val="0"/>
              <w:autoSpaceDN w:val="0"/>
              <w:adjustRightInd w:val="0"/>
              <w:spacing w:after="120"/>
              <w:textAlignment w:val="baseline"/>
              <w:rPr>
                <w:b/>
                <w:sz w:val="20"/>
                <w:szCs w:val="20"/>
                <w:lang w:eastAsia="zh-CN"/>
              </w:rPr>
            </w:pPr>
            <w:r>
              <w:rPr>
                <w:b/>
                <w:sz w:val="20"/>
                <w:szCs w:val="20"/>
                <w:lang w:eastAsia="zh-CN"/>
              </w:rPr>
              <w:t xml:space="preserve">Agreement: </w:t>
            </w:r>
          </w:p>
          <w:p>
            <w:pPr>
              <w:pStyle w:val="33"/>
              <w:numPr>
                <w:ilvl w:val="0"/>
                <w:numId w:val="10"/>
              </w:numPr>
              <w:overflowPunct w:val="0"/>
              <w:autoSpaceDE w:val="0"/>
              <w:autoSpaceDN w:val="0"/>
              <w:adjustRightInd w:val="0"/>
              <w:spacing w:after="120"/>
              <w:ind w:firstLineChars="0"/>
              <w:textAlignment w:val="baseline"/>
              <w:rPr>
                <w:sz w:val="20"/>
                <w:szCs w:val="20"/>
                <w:lang w:eastAsia="zh-CN"/>
              </w:rPr>
            </w:pPr>
            <w:r>
              <w:rPr>
                <w:sz w:val="20"/>
                <w:szCs w:val="20"/>
              </w:rPr>
              <w:t>Finer synch raster is feasible for 3MHz</w:t>
            </w:r>
          </w:p>
          <w:p>
            <w:pPr>
              <w:pStyle w:val="33"/>
              <w:numPr>
                <w:ilvl w:val="0"/>
                <w:numId w:val="10"/>
              </w:numPr>
              <w:overflowPunct w:val="0"/>
              <w:autoSpaceDE w:val="0"/>
              <w:autoSpaceDN w:val="0"/>
              <w:adjustRightInd w:val="0"/>
              <w:spacing w:after="120"/>
              <w:ind w:firstLineChars="0"/>
              <w:textAlignment w:val="baseline"/>
              <w:rPr>
                <w:sz w:val="20"/>
                <w:szCs w:val="20"/>
              </w:rPr>
            </w:pPr>
            <w:r>
              <w:rPr>
                <w:sz w:val="20"/>
                <w:szCs w:val="20"/>
              </w:rPr>
              <w:t>FFS on Option 2 and 3</w:t>
            </w:r>
          </w:p>
          <w:p>
            <w:pPr>
              <w:pStyle w:val="33"/>
              <w:numPr>
                <w:ilvl w:val="0"/>
                <w:numId w:val="0"/>
              </w:numPr>
              <w:overflowPunct w:val="0"/>
              <w:autoSpaceDE w:val="0"/>
              <w:autoSpaceDN w:val="0"/>
              <w:adjustRightInd w:val="0"/>
              <w:spacing w:after="120"/>
              <w:ind w:leftChars="0"/>
              <w:textAlignment w:val="baseline"/>
              <w:rPr>
                <w:sz w:val="20"/>
                <w:szCs w:val="20"/>
              </w:rPr>
            </w:pPr>
          </w:p>
          <w:p>
            <w:pPr>
              <w:overflowPunct w:val="0"/>
              <w:autoSpaceDE w:val="0"/>
              <w:autoSpaceDN w:val="0"/>
              <w:adjustRightInd w:val="0"/>
              <w:spacing w:after="180"/>
              <w:textAlignment w:val="baseline"/>
              <w:rPr>
                <w:b/>
                <w:sz w:val="20"/>
                <w:szCs w:val="20"/>
                <w:u w:val="single"/>
              </w:rPr>
            </w:pPr>
            <w:r>
              <w:rPr>
                <w:b/>
                <w:sz w:val="20"/>
                <w:szCs w:val="20"/>
                <w:u w:val="single"/>
              </w:rPr>
              <w:t>Issue 2-7: Finer synchronization raster for 3 MHz channel bandwidth</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Option 1: 100 kHz synch raster, same as channel raster</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 xml:space="preserve">Option 2: </w:t>
            </w:r>
            <w:r>
              <w:rPr>
                <w:sz w:val="20"/>
                <w:szCs w:val="20"/>
              </w:rPr>
              <w:t>600 kHz + N * 1200 kHz + M * 50 kHz, N ϵ {1:2499}, M ϵ {1,3,5}</w:t>
            </w:r>
            <w:r>
              <w:rPr>
                <w:rFonts w:eastAsia="宋体"/>
                <w:sz w:val="20"/>
                <w:szCs w:val="20"/>
                <w:lang w:eastAsia="zh-CN"/>
              </w:rPr>
              <w:t xml:space="preserve"> plus </w:t>
            </w:r>
            <w:r>
              <w:rPr>
                <w:sz w:val="20"/>
                <w:szCs w:val="20"/>
              </w:rPr>
              <w:t>120 kHz + N * 1200 kHz + M * 50 kHz, N ϵ {1:2499}, M ϵ {1,3,5}</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Option 3: 120 kHz + N * 600 kHz + M * 50 kHz, N ϵ {2:4999}, M ϵ {1,3,5}</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 xml:space="preserve">Option 4: </w:t>
            </w:r>
            <w:r>
              <w:rPr>
                <w:sz w:val="20"/>
                <w:szCs w:val="20"/>
              </w:rPr>
              <w:t>N * 600 kHz + M * 50 kHz, N ϵ {1:4998}, M ϵ {1,3,5}</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sz w:val="20"/>
                <w:szCs w:val="20"/>
              </w:rPr>
              <w:t>Option 5: N * 1200 kHz + M * 50 kHz, N ϵ {1:2499}, M ϵ {1,3,5,7,9,11}</w:t>
            </w:r>
          </w:p>
          <w:p>
            <w:pPr>
              <w:overflowPunct w:val="0"/>
              <w:autoSpaceDE w:val="0"/>
              <w:autoSpaceDN w:val="0"/>
              <w:adjustRightInd w:val="0"/>
              <w:spacing w:after="120"/>
              <w:textAlignment w:val="baseline"/>
              <w:rPr>
                <w:b/>
                <w:sz w:val="20"/>
                <w:szCs w:val="20"/>
                <w:lang w:eastAsia="zh-CN"/>
              </w:rPr>
            </w:pPr>
            <w:r>
              <w:rPr>
                <w:b/>
                <w:sz w:val="20"/>
                <w:szCs w:val="20"/>
                <w:lang w:eastAsia="zh-CN"/>
              </w:rPr>
              <w:t xml:space="preserve">Agreement: </w:t>
            </w:r>
          </w:p>
          <w:p>
            <w:pPr>
              <w:pStyle w:val="33"/>
              <w:numPr>
                <w:ilvl w:val="0"/>
                <w:numId w:val="10"/>
              </w:numPr>
              <w:overflowPunct w:val="0"/>
              <w:autoSpaceDE w:val="0"/>
              <w:autoSpaceDN w:val="0"/>
              <w:adjustRightInd w:val="0"/>
              <w:spacing w:after="120"/>
              <w:ind w:firstLineChars="0"/>
              <w:textAlignment w:val="baseline"/>
              <w:rPr>
                <w:sz w:val="20"/>
                <w:szCs w:val="20"/>
              </w:rPr>
            </w:pPr>
            <w:r>
              <w:rPr>
                <w:sz w:val="20"/>
                <w:szCs w:val="20"/>
              </w:rPr>
              <w:t>FFS</w:t>
            </w:r>
          </w:p>
          <w:p>
            <w:pPr>
              <w:pStyle w:val="33"/>
              <w:numPr>
                <w:ilvl w:val="0"/>
                <w:numId w:val="0"/>
              </w:numPr>
              <w:overflowPunct w:val="0"/>
              <w:autoSpaceDE w:val="0"/>
              <w:autoSpaceDN w:val="0"/>
              <w:adjustRightInd w:val="0"/>
              <w:spacing w:after="120"/>
              <w:ind w:leftChars="0"/>
              <w:textAlignment w:val="baseline"/>
              <w:rPr>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 xml:space="preserve">Issue 2-8: </w:t>
            </w:r>
            <w:r>
              <w:rPr>
                <w:b/>
                <w:bCs/>
                <w:sz w:val="20"/>
                <w:szCs w:val="20"/>
              </w:rPr>
              <w:t>Narrowband operation with 5 MHz RF channel bandwidth in n100</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Option 1: Use GSCN 2303 where channel centered at 922.1 MHz results in SSB aligning with lowest 20 RB of the 5 MHz channel.</w:t>
            </w:r>
          </w:p>
          <w:p>
            <w:pPr>
              <w:pStyle w:val="33"/>
              <w:numPr>
                <w:ilvl w:val="0"/>
                <w:numId w:val="9"/>
              </w:numPr>
              <w:overflowPunct/>
              <w:autoSpaceDE/>
              <w:autoSpaceDN w:val="0"/>
              <w:adjustRightInd/>
              <w:spacing w:after="120"/>
              <w:ind w:firstLineChars="0"/>
              <w:textAlignment w:val="auto"/>
              <w:rPr>
                <w:rFonts w:eastAsia="宋体"/>
                <w:sz w:val="20"/>
                <w:szCs w:val="20"/>
                <w:lang w:eastAsia="zh-CN"/>
              </w:rPr>
            </w:pPr>
            <w:r>
              <w:rPr>
                <w:rFonts w:eastAsia="宋体"/>
                <w:sz w:val="20"/>
                <w:szCs w:val="20"/>
                <w:lang w:eastAsia="zh-CN"/>
              </w:rPr>
              <w:t>Option 2:</w:t>
            </w:r>
            <w:r>
              <w:rPr>
                <w:sz w:val="20"/>
                <w:szCs w:val="20"/>
              </w:rPr>
              <w:t xml:space="preserve"> </w:t>
            </w:r>
            <w:r>
              <w:rPr>
                <w:rFonts w:eastAsia="宋体"/>
                <w:sz w:val="20"/>
                <w:szCs w:val="20"/>
                <w:lang w:eastAsia="zh-CN"/>
              </w:rPr>
              <w:t>Specify one new sync raster point 200 kHz below GSCN 2303, allowing use of 5 MHz channel centered at 921.9 MHz.</w:t>
            </w:r>
          </w:p>
          <w:p>
            <w:pPr>
              <w:overflowPunct w:val="0"/>
              <w:autoSpaceDE w:val="0"/>
              <w:autoSpaceDN w:val="0"/>
              <w:adjustRightInd w:val="0"/>
              <w:spacing w:after="120"/>
              <w:textAlignment w:val="baseline"/>
              <w:rPr>
                <w:b/>
                <w:sz w:val="20"/>
                <w:szCs w:val="20"/>
                <w:lang w:eastAsia="zh-CN"/>
              </w:rPr>
            </w:pPr>
            <w:r>
              <w:rPr>
                <w:b/>
                <w:sz w:val="20"/>
                <w:szCs w:val="20"/>
                <w:lang w:eastAsia="zh-CN"/>
              </w:rPr>
              <w:t xml:space="preserve">Agreement: </w:t>
            </w:r>
          </w:p>
          <w:p>
            <w:pPr>
              <w:pStyle w:val="33"/>
              <w:numPr>
                <w:ilvl w:val="0"/>
                <w:numId w:val="10"/>
              </w:numPr>
              <w:overflowPunct w:val="0"/>
              <w:autoSpaceDE w:val="0"/>
              <w:autoSpaceDN w:val="0"/>
              <w:adjustRightInd w:val="0"/>
              <w:spacing w:after="120"/>
              <w:ind w:firstLineChars="0"/>
              <w:textAlignment w:val="baseline"/>
              <w:rPr>
                <w:rFonts w:hint="default"/>
                <w:b/>
                <w:bCs/>
                <w:i w:val="0"/>
                <w:iCs w:val="0"/>
                <w:sz w:val="20"/>
                <w:szCs w:val="20"/>
                <w:vertAlign w:val="baseline"/>
                <w:lang w:val="en-US" w:eastAsia="zh-CN"/>
              </w:rPr>
            </w:pPr>
            <w:r>
              <w:rPr>
                <w:sz w:val="20"/>
                <w:szCs w:val="20"/>
              </w:rPr>
              <w:t>FFS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In last meeting, the agreement that finer sync raster is feasible for 3MHz was reached, however, the sync raster design has not been decided. From my understanding, the sync raster design is not only depending on puncturing pattern and the number of RBs in the SSB with punctured PBCH, but also influenced by the following considerations.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Based on the LS reply from RAN Plenary, in some bands where the &lt;5MHz feature is planned to be deployed there may be legacy NR UEs, whereas in others there are no legacy NR UEs. Furthermore, it is assumed that UE support</w:t>
      </w:r>
      <w:r>
        <w:rPr>
          <w:rFonts w:hint="eastAsia" w:cs="Times New Roman"/>
          <w:i w:val="0"/>
          <w:iCs w:val="0"/>
          <w:sz w:val="20"/>
          <w:szCs w:val="20"/>
          <w:lang w:val="en-US" w:eastAsia="zh-CN"/>
        </w:rPr>
        <w:t>s</w:t>
      </w:r>
      <w:r>
        <w:rPr>
          <w:rFonts w:hint="eastAsia" w:ascii="Times New Roman" w:hAnsi="Times New Roman" w:cs="Times New Roman"/>
          <w:i w:val="0"/>
          <w:iCs w:val="0"/>
          <w:sz w:val="20"/>
          <w:szCs w:val="20"/>
          <w:lang w:val="en-US" w:eastAsia="zh-CN"/>
        </w:rPr>
        <w:t xml:space="preserve"> of the &lt;5MHz feature is band-specific and optional. In the case that legacy UE operates in the band where &lt;5MHz channel bandwidth is deployed same as current sync raster point, legacy UE may detect SSB as usual, subsequent to which UE will decode PSS and SSS. Once legacy UE successfully detect PSS/SSS, UE tries to decode PBCH. If legacy UE successfully detects MIB and finds the location of CORESET0 even decodes SIB1, it will select the supported channel bandwidth to receive data, at this time, the minimum channel bandwidth it supported may be 5 MHz which is larger than the carrier bandwidth signalled in SIB1 i.e. </w:t>
      </w:r>
      <w:r>
        <w:rPr>
          <w:rFonts w:hint="eastAsia" w:cs="Times New Roman"/>
          <w:i w:val="0"/>
          <w:iCs w:val="0"/>
          <w:sz w:val="20"/>
          <w:szCs w:val="20"/>
          <w:lang w:val="en-US" w:eastAsia="zh-CN"/>
        </w:rPr>
        <w:t xml:space="preserve">less than </w:t>
      </w:r>
      <w:r>
        <w:rPr>
          <w:rFonts w:hint="eastAsia" w:ascii="Times New Roman" w:hAnsi="Times New Roman" w:cs="Times New Roman"/>
          <w:i w:val="0"/>
          <w:iCs w:val="0"/>
          <w:sz w:val="20"/>
          <w:szCs w:val="20"/>
          <w:lang w:val="en-US" w:eastAsia="zh-CN"/>
        </w:rPr>
        <w:t>5 MHz. It is obvious that legacy UE will breach the regulation and cause a large quantity of time and energy waste. For this purpose, it</w:t>
      </w:r>
      <w:r>
        <w:rPr>
          <w:rFonts w:hint="default" w:ascii="Times New Roman" w:hAnsi="Times New Roman" w:cs="Times New Roman"/>
          <w:i w:val="0"/>
          <w:iCs w:val="0"/>
          <w:sz w:val="20"/>
          <w:szCs w:val="20"/>
          <w:lang w:val="en-US" w:eastAsia="zh-CN"/>
        </w:rPr>
        <w:t>’</w:t>
      </w:r>
      <w:r>
        <w:rPr>
          <w:rFonts w:hint="eastAsia" w:ascii="Times New Roman" w:hAnsi="Times New Roman" w:cs="Times New Roman"/>
          <w:i w:val="0"/>
          <w:iCs w:val="0"/>
          <w:sz w:val="20"/>
          <w:szCs w:val="20"/>
          <w:lang w:val="en-US" w:eastAsia="zh-CN"/>
        </w:rPr>
        <w:t>s better to make new sync raster point for &lt;5MHz channel bandwidth non overlapping with the current sync raster point.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Based on above analysis, it is proposed to define sync raster 100 kHz similar as LTE. In terms of energy consumption, the reason for sparse sync raster designed in NR is that supported channel bandwidth in NR is large, which is up to 100MHz for FR1 and up to 200MHz for FR2, and sparse sync raster can significantly reduce the search time during initial access. This reduces UE power consumption and search complexity. For channel bandwidths which are less than 5MHz, even if the sync raster interval is reduced, it does not have a big impact on search complexity.</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textAlignment w:val="baseline"/>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PBCH transmission bandwidth is 12 PRBs for the 3MHz channel bandwidth in band n100 was already agreed in RAN #99. 100 kHz sync raster design can guarantee </w:t>
      </w:r>
      <w:r>
        <w:rPr>
          <w:rFonts w:hint="eastAsia" w:cs="Times New Roman"/>
          <w:b w:val="0"/>
          <w:bCs w:val="0"/>
          <w:i w:val="0"/>
          <w:iCs w:val="0"/>
          <w:kern w:val="0"/>
          <w:sz w:val="20"/>
          <w:szCs w:val="20"/>
          <w:highlight w:val="none"/>
          <w:lang w:val="en-US" w:eastAsia="zh-CN"/>
        </w:rPr>
        <w:t>more optional sync raster point to meet the demand of operator e.g. utilize the lower edge of the band.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ascii="Times New Roman" w:hAnsi="Times New Roman" w:cs="Times New Roman"/>
          <w:i w:val="0"/>
          <w:iCs w:val="0"/>
          <w:sz w:val="20"/>
          <w:szCs w:val="20"/>
          <w:lang w:val="en-US" w:eastAsia="zh-CN"/>
        </w:rPr>
      </w:pPr>
      <w:r>
        <w:rPr>
          <w:rFonts w:hint="eastAsia"/>
          <w:b/>
          <w:bCs/>
          <w:i/>
          <w:iCs/>
          <w:sz w:val="20"/>
          <w:szCs w:val="20"/>
          <w:lang w:val="en-US" w:eastAsia="zh-CN"/>
        </w:rPr>
        <w:t>Proposal 2: To define 100 kHz sync raster for 3 MHz channel bandwidth.</w:t>
      </w:r>
    </w:p>
    <w:bookmarkEnd w:id="6"/>
    <w:bookmarkEnd w:id="7"/>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bookmarkStart w:id="10" w:name="OLE_LINK24"/>
      <w:bookmarkStart w:id="11" w:name="OLE_LINK28"/>
      <w:r>
        <w:rPr>
          <w:rFonts w:hint="eastAsia" w:cs="Times New Roman"/>
          <w:b w:val="0"/>
          <w:bCs w:val="0"/>
          <w:i w:val="0"/>
          <w:iCs w:val="0"/>
          <w:kern w:val="0"/>
          <w:sz w:val="20"/>
          <w:szCs w:val="20"/>
          <w:highlight w:val="none"/>
          <w:lang w:val="en-US" w:eastAsia="zh-CN"/>
        </w:rPr>
        <w:t>It is a well-defined situation that the use case would be at the lower edge of band n100. The demand of band n100 is allowing unpunctured SSB be placed at the center of 5MHz channel bandwidth, where 200kHz at the low edge of the band can not be utilized when current sync raster design used. Adding a sync raster point for dedicated spectrum n100 may be feasible. In that case, the additional sync raster point only works for dedicated spectrum n100, and legacy UE will not be impacted.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3: It is feasible to define an additional sync raster point for 5 MHz channel bandwidth for n100.</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The motivation of defining a new sync raster design is to place punctured SSB at the center of 3 MHz CBW based on the background that SSB is broadcast in 3 MHz CBW. If SSB don</w:t>
      </w:r>
      <w:r>
        <w:rPr>
          <w:rFonts w:hint="default" w:cs="Times New Roman"/>
          <w:b w:val="0"/>
          <w:bCs w:val="0"/>
          <w:i w:val="0"/>
          <w:iCs w:val="0"/>
          <w:kern w:val="0"/>
          <w:sz w:val="20"/>
          <w:szCs w:val="20"/>
          <w:highlight w:val="none"/>
          <w:lang w:val="en-US" w:eastAsia="zh-CN"/>
        </w:rPr>
        <w:t>’</w:t>
      </w:r>
      <w:r>
        <w:rPr>
          <w:rFonts w:hint="eastAsia" w:cs="Times New Roman"/>
          <w:b w:val="0"/>
          <w:bCs w:val="0"/>
          <w:i w:val="0"/>
          <w:iCs w:val="0"/>
          <w:kern w:val="0"/>
          <w:sz w:val="20"/>
          <w:szCs w:val="20"/>
          <w:highlight w:val="none"/>
          <w:lang w:val="en-US" w:eastAsia="zh-CN"/>
        </w:rPr>
        <w:t>t be broadcast in 3 MHz CBW, it will be no necessity to design a new sync raster. At that case, we can skip the discussion on new sync raster design and discuss it in subsequent R19.</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r>
        <w:rPr>
          <w:rFonts w:hint="eastAsia"/>
          <w:b/>
          <w:bCs/>
          <w:i/>
          <w:iCs/>
          <w:sz w:val="20"/>
          <w:szCs w:val="20"/>
          <w:lang w:val="en-US" w:eastAsia="zh-CN"/>
        </w:rPr>
        <w:t>Proposal 4: If SSB don</w:t>
      </w:r>
      <w:r>
        <w:rPr>
          <w:rFonts w:hint="default"/>
          <w:b/>
          <w:bCs/>
          <w:i/>
          <w:iCs/>
          <w:sz w:val="20"/>
          <w:szCs w:val="20"/>
          <w:lang w:val="en-US" w:eastAsia="zh-CN"/>
        </w:rPr>
        <w:t>’</w:t>
      </w:r>
      <w:r>
        <w:rPr>
          <w:rFonts w:hint="eastAsia"/>
          <w:b/>
          <w:bCs/>
          <w:i/>
          <w:iCs/>
          <w:sz w:val="20"/>
          <w:szCs w:val="20"/>
          <w:lang w:val="en-US" w:eastAsia="zh-CN"/>
        </w:rPr>
        <w:t>t be broadcast in 3 MHz CBW, it will be no necessity to design a new sync raster. At that case, we can skip the discussion on new sync raster design and discuss it in subsequent R19.</w:t>
      </w:r>
    </w:p>
    <w:bookmarkEnd w:id="8"/>
    <w:bookmarkEnd w:id="9"/>
    <w:bookmarkEnd w:id="10"/>
    <w:bookmarkEnd w:id="11"/>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system parameter and the proposals are made as following:</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ascii="Times New Roman" w:hAnsi="Times New Roman" w:eastAsia="宋体" w:cs="Times New Roman"/>
          <w:b w:val="0"/>
          <w:bCs w:val="0"/>
          <w:kern w:val="0"/>
          <w:sz w:val="20"/>
          <w:szCs w:val="20"/>
          <w:highlight w:val="none"/>
          <w:lang w:val="en-US" w:eastAsia="zh-CN" w:bidi="ar-SA"/>
        </w:rPr>
      </w:pPr>
      <w:r>
        <w:rPr>
          <w:rFonts w:hint="eastAsia"/>
          <w:b/>
          <w:bCs/>
          <w:i/>
          <w:iCs/>
          <w:sz w:val="20"/>
          <w:szCs w:val="20"/>
          <w:lang w:val="en-US" w:eastAsia="zh-CN"/>
        </w:rPr>
        <w:t xml:space="preserve">Proposal 1: For channel spacing, it is proposed to reuse existing channel spacing formula for 3MHz channel bandwidth and CA is not took into account in the WI.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To define 100 kHz sync raster for less than 5 MHz channel bandwidth.</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3: It is feasible to define an additional sync raster point for 5 MHz channel bandwidth for n100.</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4: If SSB don</w:t>
      </w:r>
      <w:r>
        <w:rPr>
          <w:rFonts w:hint="default"/>
          <w:b/>
          <w:bCs/>
          <w:i/>
          <w:iCs/>
          <w:sz w:val="20"/>
          <w:szCs w:val="20"/>
          <w:lang w:val="en-US" w:eastAsia="zh-CN"/>
        </w:rPr>
        <w:t>’</w:t>
      </w:r>
      <w:r>
        <w:rPr>
          <w:rFonts w:hint="eastAsia"/>
          <w:b/>
          <w:bCs/>
          <w:i/>
          <w:iCs/>
          <w:sz w:val="20"/>
          <w:szCs w:val="20"/>
          <w:lang w:val="en-US" w:eastAsia="zh-CN"/>
        </w:rPr>
        <w:t>t be broadcast in 3 MHz CBW, it will be no necessity to design a new sync raster. At that case, we can skip the discussion on new sync raster design and discuss it in subsequent R19.</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RP-2</w:t>
      </w:r>
      <w:r>
        <w:rPr>
          <w:rFonts w:hint="eastAsia"/>
          <w:sz w:val="20"/>
          <w:szCs w:val="20"/>
          <w:lang w:val="en-US" w:eastAsia="zh-CN"/>
        </w:rPr>
        <w:t>30186</w:t>
      </w:r>
      <w:r>
        <w:rPr>
          <w:rFonts w:hint="default"/>
          <w:sz w:val="20"/>
          <w:szCs w:val="20"/>
          <w:lang w:val="en-US" w:eastAsia="zh-CN"/>
        </w:rPr>
        <w:t>, Revised WID: NR support for dedicated spectrum less than 5MHz for FR1, Nokia, Anterix, T-Mobile USA</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RP-230781</w:t>
      </w:r>
      <w:r>
        <w:rPr>
          <w:rFonts w:hint="eastAsia"/>
          <w:sz w:val="20"/>
          <w:szCs w:val="20"/>
          <w:lang w:val="en-US" w:eastAsia="zh-CN"/>
        </w:rPr>
        <w:t>, Response to LS from RAN4 on spectrum less than 5 MHz, RAN</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76400FC"/>
    <w:multiLevelType w:val="multilevel"/>
    <w:tmpl w:val="176400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08802BD"/>
    <w:multiLevelType w:val="singleLevel"/>
    <w:tmpl w:val="308802BD"/>
    <w:lvl w:ilvl="0" w:tentative="0">
      <w:start w:val="1"/>
      <w:numFmt w:val="decimal"/>
      <w:suff w:val="space"/>
      <w:lvlText w:val="[%1]"/>
      <w:lvlJc w:val="left"/>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65F6DA5"/>
    <w:multiLevelType w:val="multilevel"/>
    <w:tmpl w:val="765F6D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6"/>
  </w:num>
  <w:num w:numId="4">
    <w:abstractNumId w:val="7"/>
  </w:num>
  <w:num w:numId="5">
    <w:abstractNumId w:val="1"/>
  </w:num>
  <w:num w:numId="6">
    <w:abstractNumId w:val="0"/>
  </w:num>
  <w:num w:numId="7">
    <w:abstractNumId w:val="2"/>
  </w:num>
  <w:num w:numId="8">
    <w:abstractNumId w:val="4"/>
  </w:num>
  <w:num w:numId="9">
    <w:abstractNumId w:val="8"/>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4F63CE"/>
    <w:rsid w:val="02510B5E"/>
    <w:rsid w:val="02566C17"/>
    <w:rsid w:val="025C4BE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25D3A"/>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607932"/>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C09C7"/>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3388"/>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F381F"/>
    <w:rsid w:val="0EB72E4B"/>
    <w:rsid w:val="0EEC6F1D"/>
    <w:rsid w:val="0F103291"/>
    <w:rsid w:val="0F15660A"/>
    <w:rsid w:val="0F1D498B"/>
    <w:rsid w:val="0F22242C"/>
    <w:rsid w:val="0F337178"/>
    <w:rsid w:val="0F3B15FC"/>
    <w:rsid w:val="0F41022A"/>
    <w:rsid w:val="0F56743B"/>
    <w:rsid w:val="0F5F65BA"/>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1FF26FA"/>
    <w:rsid w:val="120F1E38"/>
    <w:rsid w:val="1210682D"/>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778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06235"/>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9FC0F73"/>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A1ECF"/>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07081"/>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24725"/>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1B0214"/>
    <w:rsid w:val="2E282837"/>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71466"/>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85DA5"/>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21A1A"/>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5F4C78"/>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A46DC"/>
    <w:rsid w:val="3F6B75A6"/>
    <w:rsid w:val="3F876C1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433F8"/>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B7491"/>
    <w:rsid w:val="498A16CD"/>
    <w:rsid w:val="498A7FB5"/>
    <w:rsid w:val="499145D9"/>
    <w:rsid w:val="4992388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9A0164"/>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339F7"/>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0E3855"/>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A5DD2"/>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556D3B"/>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939AA"/>
    <w:rsid w:val="648C635C"/>
    <w:rsid w:val="649B1AC2"/>
    <w:rsid w:val="64A7467B"/>
    <w:rsid w:val="64B53322"/>
    <w:rsid w:val="64C61AF8"/>
    <w:rsid w:val="64C86505"/>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7FF4C1B"/>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274176"/>
    <w:rsid w:val="7B3057E4"/>
    <w:rsid w:val="7B306163"/>
    <w:rsid w:val="7B364C38"/>
    <w:rsid w:val="7B3E17AA"/>
    <w:rsid w:val="7B401C79"/>
    <w:rsid w:val="7B440ED6"/>
    <w:rsid w:val="7B4678D7"/>
    <w:rsid w:val="7B4B2A93"/>
    <w:rsid w:val="7B516F3E"/>
    <w:rsid w:val="7B527515"/>
    <w:rsid w:val="7B6A1F20"/>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Proposal"/>
    <w:basedOn w:val="1"/>
    <w:qFormat/>
    <w:uiPriority w:val="0"/>
    <w:pPr>
      <w:tabs>
        <w:tab w:val="left" w:pos="1701"/>
      </w:tabs>
      <w:ind w:left="1701" w:hanging="1701"/>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2023-04-10T13:02:01Z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